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BDC82" w14:textId="20F5167F" w:rsidR="00F63C68" w:rsidRPr="00655F4B" w:rsidRDefault="00655F4B" w:rsidP="00F63C68">
      <w:pPr>
        <w:jc w:val="center"/>
        <w:rPr>
          <w:rFonts w:ascii="Ink Free" w:hAnsi="Ink Free"/>
          <w:color w:val="000000" w:themeColor="text1"/>
          <w:sz w:val="48"/>
          <w:szCs w:val="48"/>
        </w:rPr>
      </w:pPr>
      <w:r w:rsidRPr="00655F4B">
        <w:rPr>
          <w:rFonts w:ascii="Ink Free" w:hAnsi="Ink Free"/>
          <w:color w:val="000000" w:themeColor="text1"/>
          <w:sz w:val="48"/>
          <w:szCs w:val="48"/>
        </w:rPr>
        <w:t>February</w:t>
      </w:r>
      <w:r w:rsidR="00F63C68" w:rsidRPr="00655F4B">
        <w:rPr>
          <w:rFonts w:ascii="Ink Free" w:hAnsi="Ink Free"/>
          <w:color w:val="000000" w:themeColor="text1"/>
          <w:sz w:val="48"/>
          <w:szCs w:val="48"/>
        </w:rPr>
        <w:t xml:space="preserve"> Weekly Reflections</w:t>
      </w:r>
    </w:p>
    <w:p w14:paraId="5391948B" w14:textId="77777777" w:rsidR="00655F4B" w:rsidRPr="00655F4B" w:rsidRDefault="00655F4B" w:rsidP="00F63C68">
      <w:pPr>
        <w:jc w:val="center"/>
        <w:rPr>
          <w:rFonts w:ascii="Ink Free" w:hAnsi="Ink Free"/>
          <w:color w:val="000000" w:themeColor="text1"/>
          <w:sz w:val="28"/>
          <w:szCs w:val="28"/>
        </w:rPr>
      </w:pPr>
    </w:p>
    <w:p w14:paraId="047E4160" w14:textId="4E98ADCD" w:rsidR="00F63C68" w:rsidRPr="00655F4B" w:rsidRDefault="00655F4B" w:rsidP="00655F4B">
      <w:pPr>
        <w:rPr>
          <w:rFonts w:ascii="Ink Free" w:hAnsi="Ink Free"/>
          <w:sz w:val="40"/>
          <w:szCs w:val="40"/>
        </w:rPr>
      </w:pPr>
      <w:r w:rsidRPr="00655F4B">
        <w:rPr>
          <w:rFonts w:ascii="Ink Free" w:hAnsi="Ink Free"/>
          <w:sz w:val="40"/>
          <w:szCs w:val="40"/>
        </w:rPr>
        <w:t>Creation – Genesis 2:15-17; 3:1-7</w:t>
      </w:r>
    </w:p>
    <w:p w14:paraId="6FC2106E" w14:textId="22EE9BDA" w:rsidR="00655F4B" w:rsidRPr="00655F4B" w:rsidRDefault="00655F4B" w:rsidP="00655F4B">
      <w:pPr>
        <w:rPr>
          <w:rFonts w:ascii="Century Gothic" w:hAnsi="Century Gothic"/>
        </w:rPr>
      </w:pPr>
    </w:p>
    <w:p w14:paraId="02FD49FF" w14:textId="36DDC2F4" w:rsidR="00655F4B" w:rsidRDefault="00655F4B" w:rsidP="00655F4B">
      <w:pPr>
        <w:ind w:left="720" w:right="720"/>
        <w:jc w:val="both"/>
        <w:rPr>
          <w:rFonts w:ascii="Century Gothic" w:hAnsi="Century Gothic"/>
        </w:rPr>
      </w:pPr>
      <w:r w:rsidRPr="00655F4B">
        <w:rPr>
          <w:rFonts w:ascii="Century Gothic" w:hAnsi="Century Gothic"/>
        </w:rPr>
        <w:t>The LORD God took the man and put him in the garden of Eden to till it and keep it. And the LORD God commanded the man, "You may freely eat of every tree of the garden; but of the tree of the knowledge of good and evil you shall not eat, for in the day that you eat of it you shall die."</w:t>
      </w:r>
    </w:p>
    <w:p w14:paraId="748CCC6D" w14:textId="77777777" w:rsidR="00655F4B" w:rsidRPr="00655F4B" w:rsidRDefault="00655F4B" w:rsidP="00655F4B">
      <w:pPr>
        <w:ind w:left="720" w:right="720"/>
        <w:jc w:val="both"/>
        <w:rPr>
          <w:rFonts w:ascii="Century Gothic" w:hAnsi="Century Gothic"/>
        </w:rPr>
      </w:pPr>
    </w:p>
    <w:p w14:paraId="4A0C5CD4" w14:textId="588B5DDE" w:rsidR="00655F4B" w:rsidRDefault="00655F4B" w:rsidP="00655F4B">
      <w:pPr>
        <w:ind w:left="720" w:right="720"/>
        <w:jc w:val="both"/>
        <w:rPr>
          <w:rFonts w:ascii="Century Gothic" w:hAnsi="Century Gothic"/>
        </w:rPr>
      </w:pPr>
      <w:r w:rsidRPr="00655F4B">
        <w:rPr>
          <w:rFonts w:ascii="Century Gothic" w:hAnsi="Century Gothic"/>
        </w:rPr>
        <w:t xml:space="preserve">Now the serpent was </w:t>
      </w:r>
      <w:proofErr w:type="gramStart"/>
      <w:r w:rsidRPr="00655F4B">
        <w:rPr>
          <w:rFonts w:ascii="Century Gothic" w:hAnsi="Century Gothic"/>
        </w:rPr>
        <w:t>more crafty</w:t>
      </w:r>
      <w:proofErr w:type="gramEnd"/>
      <w:r w:rsidRPr="00655F4B">
        <w:rPr>
          <w:rFonts w:ascii="Century Gothic" w:hAnsi="Century Gothic"/>
        </w:rPr>
        <w:t xml:space="preserve"> than any other wild animal that the LORD God had made. He said to the woman, "Did God say, 'You shall not eat from any tree in the garden'?" The woman said to the serpent, "We may eat of the fruit of the trees in the garden; but God said, 'You shall not eat of the fruit of the tree that is in the middle of the garden, nor shall you touch it, or you shall die.'"  But the serpent said to the woman, "You will not die; for God knows that when you eat of it your eyes will be opened, and you will be like God, knowing good and evil."</w:t>
      </w:r>
    </w:p>
    <w:p w14:paraId="759CF99E" w14:textId="77777777" w:rsidR="00655F4B" w:rsidRPr="00655F4B" w:rsidRDefault="00655F4B" w:rsidP="00655F4B">
      <w:pPr>
        <w:ind w:left="720" w:right="720"/>
        <w:jc w:val="both"/>
        <w:rPr>
          <w:rFonts w:ascii="Century Gothic" w:hAnsi="Century Gothic"/>
        </w:rPr>
      </w:pPr>
    </w:p>
    <w:p w14:paraId="57521CC4" w14:textId="77777777" w:rsidR="00655F4B" w:rsidRPr="00655F4B" w:rsidRDefault="00655F4B" w:rsidP="00655F4B">
      <w:pPr>
        <w:ind w:left="720" w:right="720"/>
        <w:jc w:val="both"/>
        <w:rPr>
          <w:rFonts w:ascii="Century Gothic" w:hAnsi="Century Gothic"/>
        </w:rPr>
      </w:pPr>
      <w:r w:rsidRPr="00655F4B">
        <w:rPr>
          <w:rFonts w:ascii="Century Gothic" w:hAnsi="Century Gothic"/>
        </w:rPr>
        <w:t xml:space="preserve"> So when the woman saw that the tree was good for food, and that it was a delight to the eyes, and that the tree was to be desired to make one wise, she took of its fruit and ate; and she also gave some to her husband, who was with her, and he ate. Then the eyes of both were opened, and they knew that they were naked; and they sewed fig leaves together and made loincloths for themselves.</w:t>
      </w:r>
    </w:p>
    <w:p w14:paraId="04265D54" w14:textId="77777777" w:rsidR="00655F4B" w:rsidRPr="00655F4B" w:rsidRDefault="00655F4B" w:rsidP="00655F4B">
      <w:pPr>
        <w:rPr>
          <w:rFonts w:ascii="Century Gothic" w:hAnsi="Century Gothic"/>
        </w:rPr>
      </w:pPr>
    </w:p>
    <w:p w14:paraId="4ED715FD" w14:textId="222118CA" w:rsidR="00655F4B" w:rsidRDefault="00655F4B" w:rsidP="00655F4B">
      <w:pPr>
        <w:rPr>
          <w:rFonts w:ascii="Century Gothic" w:hAnsi="Century Gothic"/>
        </w:rPr>
      </w:pPr>
      <w:r w:rsidRPr="00655F4B">
        <w:rPr>
          <w:rFonts w:ascii="Century Gothic" w:hAnsi="Century Gothic"/>
        </w:rPr>
        <w:t>We say in the Lutheran Church, “we are in bondage to sin and cannot free ourselves.”  This is an acknowledgement that no matter how hard we try to live faithfully and be who God has created us to be, we always fall short.  We do the things we know we shouldn’t do and don’t do the things God asks us to do.  We turn to fear and doubt instead of faith and boldness.  We mistrust our neighbors instead of embracing them.  We put our own needs ahead of those in our communities and creation itself.</w:t>
      </w:r>
    </w:p>
    <w:p w14:paraId="6AC0B08E" w14:textId="77777777" w:rsidR="00655F4B" w:rsidRPr="00655F4B" w:rsidRDefault="00655F4B" w:rsidP="00655F4B">
      <w:pPr>
        <w:rPr>
          <w:rFonts w:ascii="Century Gothic" w:hAnsi="Century Gothic"/>
        </w:rPr>
      </w:pPr>
    </w:p>
    <w:p w14:paraId="2C7366C6" w14:textId="7D423A1C" w:rsidR="00655F4B" w:rsidRDefault="00655F4B" w:rsidP="00655F4B">
      <w:pPr>
        <w:rPr>
          <w:rFonts w:ascii="Century Gothic" w:hAnsi="Century Gothic"/>
        </w:rPr>
      </w:pPr>
      <w:r w:rsidRPr="00655F4B">
        <w:rPr>
          <w:rFonts w:ascii="Century Gothic" w:hAnsi="Century Gothic"/>
        </w:rPr>
        <w:t xml:space="preserve">I cannot help but wonder if the failing of Adam and Eve is not just that they didn’t listen to God’s instruction but also that they put their own selfish curiosity above all else.  They are not good stewards of the creation God has given them.  They have not loved each other as they have loved themselves.  </w:t>
      </w:r>
    </w:p>
    <w:p w14:paraId="70BC2E0B" w14:textId="77777777" w:rsidR="00655F4B" w:rsidRPr="00655F4B" w:rsidRDefault="00655F4B" w:rsidP="00655F4B">
      <w:pPr>
        <w:rPr>
          <w:rFonts w:ascii="Century Gothic" w:hAnsi="Century Gothic"/>
        </w:rPr>
      </w:pPr>
    </w:p>
    <w:p w14:paraId="623A87EE" w14:textId="7E3F4F28" w:rsidR="00655F4B" w:rsidRDefault="00655F4B" w:rsidP="00655F4B">
      <w:pPr>
        <w:rPr>
          <w:rFonts w:ascii="Century Gothic" w:hAnsi="Century Gothic"/>
        </w:rPr>
      </w:pPr>
      <w:r w:rsidRPr="00655F4B">
        <w:rPr>
          <w:rFonts w:ascii="Century Gothic" w:hAnsi="Century Gothic"/>
        </w:rPr>
        <w:t>When we don’t listen to God’s calling, it isn’t just our relationship with God that is damaged.  We damage the relationships we have to one another.  We damage the good creation that God has given us.  We repent this Lent of the ways our behavior continues to damage the world God has created and the communities within it.</w:t>
      </w:r>
    </w:p>
    <w:p w14:paraId="5DCCB8C6" w14:textId="77777777" w:rsidR="00655F4B" w:rsidRPr="00655F4B" w:rsidRDefault="00655F4B" w:rsidP="00655F4B">
      <w:pPr>
        <w:rPr>
          <w:rFonts w:ascii="Century Gothic" w:hAnsi="Century Gothic"/>
        </w:rPr>
      </w:pPr>
    </w:p>
    <w:p w14:paraId="7A7D92AB" w14:textId="77777777" w:rsidR="00655F4B" w:rsidRPr="00655F4B" w:rsidRDefault="00655F4B" w:rsidP="00655F4B">
      <w:pPr>
        <w:rPr>
          <w:rFonts w:ascii="Century Gothic" w:hAnsi="Century Gothic"/>
        </w:rPr>
      </w:pPr>
      <w:r w:rsidRPr="00655F4B">
        <w:rPr>
          <w:rFonts w:ascii="Century Gothic" w:hAnsi="Century Gothic"/>
        </w:rPr>
        <w:t>Reflection Questions:</w:t>
      </w:r>
    </w:p>
    <w:p w14:paraId="3E70A8D3" w14:textId="77777777" w:rsidR="00655F4B" w:rsidRPr="00655F4B" w:rsidRDefault="00655F4B" w:rsidP="00655F4B">
      <w:pPr>
        <w:pStyle w:val="ListParagraph"/>
        <w:numPr>
          <w:ilvl w:val="0"/>
          <w:numId w:val="5"/>
        </w:numPr>
        <w:spacing w:after="160" w:line="259" w:lineRule="auto"/>
        <w:rPr>
          <w:rFonts w:ascii="Century Gothic" w:hAnsi="Century Gothic"/>
        </w:rPr>
      </w:pPr>
      <w:r w:rsidRPr="00655F4B">
        <w:rPr>
          <w:rFonts w:ascii="Century Gothic" w:hAnsi="Century Gothic"/>
        </w:rPr>
        <w:t>How is the story of the fall like your experience of temptation?  How is it different?</w:t>
      </w:r>
    </w:p>
    <w:p w14:paraId="0309867D" w14:textId="77777777" w:rsidR="00655F4B" w:rsidRPr="00655F4B" w:rsidRDefault="00655F4B" w:rsidP="00655F4B">
      <w:pPr>
        <w:pStyle w:val="ListParagraph"/>
        <w:numPr>
          <w:ilvl w:val="0"/>
          <w:numId w:val="5"/>
        </w:numPr>
        <w:spacing w:after="160" w:line="259" w:lineRule="auto"/>
        <w:rPr>
          <w:rFonts w:ascii="Century Gothic" w:hAnsi="Century Gothic"/>
        </w:rPr>
      </w:pPr>
      <w:r w:rsidRPr="00655F4B">
        <w:rPr>
          <w:rFonts w:ascii="Century Gothic" w:hAnsi="Century Gothic"/>
        </w:rPr>
        <w:t>What sins do you need to repent of this Lent?</w:t>
      </w:r>
    </w:p>
    <w:p w14:paraId="67703147" w14:textId="77777777" w:rsidR="00655F4B" w:rsidRDefault="00655F4B" w:rsidP="00655F4B">
      <w:pPr>
        <w:rPr>
          <w:rFonts w:ascii="Century Gothic" w:hAnsi="Century Gothic"/>
          <w:sz w:val="32"/>
          <w:szCs w:val="32"/>
        </w:rPr>
      </w:pPr>
    </w:p>
    <w:p w14:paraId="715A0581" w14:textId="57FC8700" w:rsidR="00655F4B" w:rsidRDefault="00655F4B" w:rsidP="00655F4B">
      <w:pPr>
        <w:rPr>
          <w:rFonts w:ascii="Ink Free" w:hAnsi="Ink Free"/>
          <w:sz w:val="40"/>
          <w:szCs w:val="40"/>
        </w:rPr>
      </w:pPr>
      <w:r w:rsidRPr="00655F4B">
        <w:rPr>
          <w:rFonts w:ascii="Ink Free" w:hAnsi="Ink Free"/>
          <w:sz w:val="40"/>
          <w:szCs w:val="40"/>
        </w:rPr>
        <w:lastRenderedPageBreak/>
        <w:t>The Woman at the Well - John 4:5-15</w:t>
      </w:r>
    </w:p>
    <w:p w14:paraId="0DD3E9F0" w14:textId="77777777" w:rsidR="00655F4B" w:rsidRPr="00655F4B" w:rsidRDefault="00655F4B" w:rsidP="00655F4B">
      <w:pPr>
        <w:rPr>
          <w:rFonts w:ascii="Century Gothic" w:hAnsi="Century Gothic"/>
        </w:rPr>
      </w:pPr>
    </w:p>
    <w:p w14:paraId="25920E17" w14:textId="15C254FC" w:rsidR="00655F4B" w:rsidRDefault="00655F4B" w:rsidP="00655F4B">
      <w:pPr>
        <w:ind w:left="720" w:right="720"/>
        <w:jc w:val="both"/>
        <w:rPr>
          <w:rFonts w:ascii="Century Gothic" w:hAnsi="Century Gothic"/>
        </w:rPr>
      </w:pPr>
      <w:r w:rsidRPr="00655F4B">
        <w:rPr>
          <w:rFonts w:ascii="Century Gothic" w:hAnsi="Century Gothic"/>
        </w:rPr>
        <w:t>So [Jesus] came to a Samaritan city called Sychar, near the plot of ground that Jacob had given to his son Joseph. Jacob's well was there, and Jesus, tired out by his journey, was sitting by the well. It was about noon. A Samaritan woman came to draw water, and Jesus said to her, "Give me a drink." (His disciples had gone to the city to buy food.)</w:t>
      </w:r>
    </w:p>
    <w:p w14:paraId="5B43153F" w14:textId="77777777" w:rsidR="00655F4B" w:rsidRPr="00655F4B" w:rsidRDefault="00655F4B" w:rsidP="00655F4B">
      <w:pPr>
        <w:ind w:left="720" w:right="720"/>
        <w:jc w:val="both"/>
        <w:rPr>
          <w:rFonts w:ascii="Century Gothic" w:hAnsi="Century Gothic"/>
        </w:rPr>
      </w:pPr>
    </w:p>
    <w:p w14:paraId="6F33554E" w14:textId="3792F997" w:rsidR="00655F4B" w:rsidRDefault="00655F4B" w:rsidP="00655F4B">
      <w:pPr>
        <w:ind w:left="720" w:right="720"/>
        <w:jc w:val="both"/>
        <w:rPr>
          <w:rFonts w:ascii="Century Gothic" w:hAnsi="Century Gothic"/>
        </w:rPr>
      </w:pPr>
      <w:r w:rsidRPr="00655F4B">
        <w:rPr>
          <w:rFonts w:ascii="Century Gothic" w:hAnsi="Century Gothic"/>
        </w:rPr>
        <w:t>The Samaritan woman said to him, "How is it that you, a Jew, ask a drink of me, a woman of Samaria?" (Jews do not share things in common with Samaritans.) Jesus answered her, "If you knew the gift of God, and who it is that is saying to you, 'Give me a drink,' you would have asked him, and he would have given you living water."</w:t>
      </w:r>
    </w:p>
    <w:p w14:paraId="1C7DD852" w14:textId="77777777" w:rsidR="00655F4B" w:rsidRPr="00655F4B" w:rsidRDefault="00655F4B" w:rsidP="00655F4B">
      <w:pPr>
        <w:ind w:left="720" w:right="720"/>
        <w:jc w:val="both"/>
        <w:rPr>
          <w:rFonts w:ascii="Century Gothic" w:hAnsi="Century Gothic"/>
        </w:rPr>
      </w:pPr>
    </w:p>
    <w:p w14:paraId="1F5C8015" w14:textId="22E079B0" w:rsidR="00655F4B" w:rsidRDefault="00655F4B" w:rsidP="00655F4B">
      <w:pPr>
        <w:ind w:left="720" w:right="720"/>
        <w:jc w:val="both"/>
        <w:rPr>
          <w:rFonts w:ascii="Century Gothic" w:hAnsi="Century Gothic"/>
        </w:rPr>
      </w:pPr>
      <w:r w:rsidRPr="00655F4B">
        <w:rPr>
          <w:rFonts w:ascii="Century Gothic" w:hAnsi="Century Gothic"/>
        </w:rPr>
        <w:t>The woman said to him, "Sir, you have no bucket, and the well is deep. Where do you get that living water? Are you greater than our ancestor Jacob, who gave us the well, and with his sons and his flocks drank from it?"</w:t>
      </w:r>
    </w:p>
    <w:p w14:paraId="18A91BBF" w14:textId="77777777" w:rsidR="00655F4B" w:rsidRPr="00655F4B" w:rsidRDefault="00655F4B" w:rsidP="00655F4B">
      <w:pPr>
        <w:ind w:left="720" w:right="720"/>
        <w:jc w:val="both"/>
        <w:rPr>
          <w:rFonts w:ascii="Century Gothic" w:hAnsi="Century Gothic"/>
        </w:rPr>
      </w:pPr>
    </w:p>
    <w:p w14:paraId="3AAA6B17" w14:textId="77777777" w:rsidR="00655F4B" w:rsidRPr="00655F4B" w:rsidRDefault="00655F4B" w:rsidP="00655F4B">
      <w:pPr>
        <w:ind w:left="720" w:right="720"/>
        <w:jc w:val="both"/>
        <w:rPr>
          <w:rFonts w:ascii="Century Gothic" w:hAnsi="Century Gothic"/>
        </w:rPr>
      </w:pPr>
      <w:r w:rsidRPr="00655F4B">
        <w:rPr>
          <w:rFonts w:ascii="Century Gothic" w:hAnsi="Century Gothic"/>
        </w:rPr>
        <w:t>Jesus said to her, "Everyone who drinks of this water will be thirsty again, but those who drink of the water that I will give them will never be thirsty. The water that I will give will become in them a spring of water gushing up to eternal life." The woman said to him, "Sir, give me this water, so that I may never be thirsty or have to keep coming here to draw water."</w:t>
      </w:r>
    </w:p>
    <w:p w14:paraId="36DB1371" w14:textId="77777777" w:rsidR="00655F4B" w:rsidRPr="00655F4B" w:rsidRDefault="00655F4B" w:rsidP="00655F4B">
      <w:pPr>
        <w:rPr>
          <w:rFonts w:ascii="Century Gothic" w:hAnsi="Century Gothic"/>
        </w:rPr>
      </w:pPr>
    </w:p>
    <w:p w14:paraId="0D85B7D6" w14:textId="25280D22" w:rsidR="00655F4B" w:rsidRDefault="00655F4B" w:rsidP="00655F4B">
      <w:pPr>
        <w:rPr>
          <w:rFonts w:ascii="Century Gothic" w:hAnsi="Century Gothic"/>
        </w:rPr>
      </w:pPr>
      <w:r w:rsidRPr="00655F4B">
        <w:rPr>
          <w:rFonts w:ascii="Century Gothic" w:hAnsi="Century Gothic"/>
        </w:rPr>
        <w:t xml:space="preserve">Jews and Samaritans did not share things in common, nor did they really associate with one another.  Although they had similar beliefs, their differences in the way they lived out their faith made it difficult for them to get along.  </w:t>
      </w:r>
      <w:r w:rsidR="007E4BEF" w:rsidRPr="00655F4B">
        <w:rPr>
          <w:rFonts w:ascii="Century Gothic" w:hAnsi="Century Gothic"/>
        </w:rPr>
        <w:t>So,</w:t>
      </w:r>
      <w:r w:rsidRPr="00655F4B">
        <w:rPr>
          <w:rFonts w:ascii="Century Gothic" w:hAnsi="Century Gothic"/>
        </w:rPr>
        <w:t xml:space="preserve"> it is unusual that they are at the same well.  It is even more surprising that Jesus would initiate a conversation or ask to drink from the same vessel.  The entirety of this encounter would have been difficult for both Jews and Samaritans to accept.</w:t>
      </w:r>
    </w:p>
    <w:p w14:paraId="79CF21E3" w14:textId="77777777" w:rsidR="00655F4B" w:rsidRPr="00655F4B" w:rsidRDefault="00655F4B" w:rsidP="00655F4B">
      <w:pPr>
        <w:rPr>
          <w:rFonts w:ascii="Century Gothic" w:hAnsi="Century Gothic"/>
        </w:rPr>
      </w:pPr>
    </w:p>
    <w:p w14:paraId="5DEA41CA" w14:textId="1A5409FD" w:rsidR="00655F4B" w:rsidRDefault="00655F4B" w:rsidP="00655F4B">
      <w:pPr>
        <w:rPr>
          <w:rFonts w:ascii="Century Gothic" w:hAnsi="Century Gothic"/>
        </w:rPr>
      </w:pPr>
      <w:r w:rsidRPr="00655F4B">
        <w:rPr>
          <w:rFonts w:ascii="Century Gothic" w:hAnsi="Century Gothic"/>
        </w:rPr>
        <w:t>But that is exactly how Jesus behaves; his ministry often calls people who we would least expect.  He criticizes the religious elite and breaks bread with the worst of sinners.  His behavior and his preaching challenged the status quo of his day and continue to challenge it today.  As Christians, we are called to love our neighbors and even our enemies.  We are called not to value power but to value servanthood.</w:t>
      </w:r>
    </w:p>
    <w:p w14:paraId="250FE097" w14:textId="77777777" w:rsidR="00655F4B" w:rsidRPr="00655F4B" w:rsidRDefault="00655F4B" w:rsidP="00655F4B">
      <w:pPr>
        <w:rPr>
          <w:rFonts w:ascii="Century Gothic" w:hAnsi="Century Gothic"/>
        </w:rPr>
      </w:pPr>
    </w:p>
    <w:p w14:paraId="7EEAD34C" w14:textId="6D27C4BD" w:rsidR="00655F4B" w:rsidRDefault="00655F4B" w:rsidP="00655F4B">
      <w:pPr>
        <w:rPr>
          <w:rFonts w:ascii="Century Gothic" w:hAnsi="Century Gothic"/>
        </w:rPr>
      </w:pPr>
      <w:proofErr w:type="gramStart"/>
      <w:r w:rsidRPr="00655F4B">
        <w:rPr>
          <w:rFonts w:ascii="Century Gothic" w:hAnsi="Century Gothic"/>
        </w:rPr>
        <w:t>This Lent,</w:t>
      </w:r>
      <w:proofErr w:type="gramEnd"/>
      <w:r w:rsidRPr="00655F4B">
        <w:rPr>
          <w:rFonts w:ascii="Century Gothic" w:hAnsi="Century Gothic"/>
        </w:rPr>
        <w:t xml:space="preserve"> let us not only reflect on our own sinfulness but on the ways we as community and we as a nation fail to love our neighbors as ourselves and strive to care for the most vulnerable around us.</w:t>
      </w:r>
    </w:p>
    <w:p w14:paraId="29B3763B" w14:textId="77777777" w:rsidR="00655F4B" w:rsidRPr="00655F4B" w:rsidRDefault="00655F4B" w:rsidP="00655F4B">
      <w:pPr>
        <w:rPr>
          <w:rFonts w:ascii="Century Gothic" w:hAnsi="Century Gothic"/>
        </w:rPr>
      </w:pPr>
    </w:p>
    <w:p w14:paraId="11B9008D" w14:textId="77777777" w:rsidR="00655F4B" w:rsidRPr="00655F4B" w:rsidRDefault="00655F4B" w:rsidP="00655F4B">
      <w:pPr>
        <w:rPr>
          <w:rFonts w:ascii="Century Gothic" w:hAnsi="Century Gothic"/>
        </w:rPr>
      </w:pPr>
      <w:r w:rsidRPr="00655F4B">
        <w:rPr>
          <w:rFonts w:ascii="Century Gothic" w:hAnsi="Century Gothic"/>
        </w:rPr>
        <w:t>Reflection Questions</w:t>
      </w:r>
    </w:p>
    <w:p w14:paraId="0156D11B" w14:textId="77777777" w:rsidR="00655F4B" w:rsidRPr="00655F4B" w:rsidRDefault="00655F4B" w:rsidP="00655F4B">
      <w:pPr>
        <w:pStyle w:val="ListParagraph"/>
        <w:numPr>
          <w:ilvl w:val="0"/>
          <w:numId w:val="6"/>
        </w:numPr>
        <w:spacing w:after="160" w:line="259" w:lineRule="auto"/>
        <w:rPr>
          <w:rFonts w:ascii="Century Gothic" w:hAnsi="Century Gothic"/>
        </w:rPr>
      </w:pPr>
      <w:r w:rsidRPr="00655F4B">
        <w:rPr>
          <w:rFonts w:ascii="Century Gothic" w:hAnsi="Century Gothic"/>
        </w:rPr>
        <w:t>Make a list: who are the groups of people society cares for the least?  Pray for them.</w:t>
      </w:r>
    </w:p>
    <w:p w14:paraId="7AA0AEE7" w14:textId="77777777" w:rsidR="00655F4B" w:rsidRPr="00655F4B" w:rsidRDefault="00655F4B" w:rsidP="00655F4B">
      <w:pPr>
        <w:pStyle w:val="ListParagraph"/>
        <w:numPr>
          <w:ilvl w:val="0"/>
          <w:numId w:val="6"/>
        </w:numPr>
        <w:spacing w:after="160" w:line="259" w:lineRule="auto"/>
        <w:rPr>
          <w:rFonts w:ascii="Century Gothic" w:hAnsi="Century Gothic"/>
        </w:rPr>
      </w:pPr>
      <w:r w:rsidRPr="00655F4B">
        <w:rPr>
          <w:rFonts w:ascii="Century Gothic" w:hAnsi="Century Gothic"/>
        </w:rPr>
        <w:t>How can we care for those in our community more fully?</w:t>
      </w:r>
    </w:p>
    <w:p w14:paraId="37CF7212" w14:textId="77777777" w:rsidR="00655F4B" w:rsidRPr="00022CEB" w:rsidRDefault="00655F4B" w:rsidP="00655F4B">
      <w:pPr>
        <w:rPr>
          <w:rFonts w:ascii="Century Gothic" w:hAnsi="Century Gothic"/>
          <w:sz w:val="32"/>
          <w:szCs w:val="32"/>
        </w:rPr>
      </w:pPr>
    </w:p>
    <w:p w14:paraId="2D663013" w14:textId="60531056" w:rsidR="00BC3B65" w:rsidRPr="00022CEB" w:rsidRDefault="009B176F">
      <w:pPr>
        <w:rPr>
          <w:rFonts w:ascii="Century Gothic" w:hAnsi="Century Gothic"/>
        </w:rPr>
      </w:pPr>
    </w:p>
    <w:p w14:paraId="6DA694DF" w14:textId="24C9E01F" w:rsidR="00022CEB" w:rsidRDefault="00022CEB">
      <w:pPr>
        <w:rPr>
          <w:rFonts w:ascii="Century Gothic" w:hAnsi="Century Gothic"/>
        </w:rPr>
      </w:pPr>
    </w:p>
    <w:p w14:paraId="033E62CC" w14:textId="1128064E" w:rsidR="009B176F" w:rsidRPr="009B176F" w:rsidRDefault="009B176F" w:rsidP="009B176F">
      <w:pPr>
        <w:rPr>
          <w:rFonts w:ascii="Ink Free" w:hAnsi="Ink Free"/>
          <w:sz w:val="40"/>
          <w:szCs w:val="40"/>
        </w:rPr>
      </w:pPr>
      <w:r w:rsidRPr="009B176F">
        <w:rPr>
          <w:rFonts w:ascii="Ink Free" w:hAnsi="Ink Free"/>
          <w:sz w:val="40"/>
          <w:szCs w:val="40"/>
        </w:rPr>
        <w:lastRenderedPageBreak/>
        <w:t>God’s Promise to Abraham – Genesis 12:1-3</w:t>
      </w:r>
    </w:p>
    <w:p w14:paraId="11BF9CCA" w14:textId="77777777" w:rsidR="009B176F" w:rsidRDefault="009B176F" w:rsidP="009B176F">
      <w:pPr>
        <w:rPr>
          <w:rFonts w:ascii="Century Gothic" w:hAnsi="Century Gothic"/>
        </w:rPr>
      </w:pPr>
    </w:p>
    <w:p w14:paraId="0B60E954" w14:textId="0A28708F" w:rsidR="009B176F" w:rsidRDefault="009B176F" w:rsidP="009B176F">
      <w:pPr>
        <w:ind w:left="720" w:right="720"/>
        <w:jc w:val="both"/>
        <w:rPr>
          <w:rFonts w:ascii="Century Gothic" w:hAnsi="Century Gothic"/>
        </w:rPr>
      </w:pPr>
      <w:r w:rsidRPr="009B176F">
        <w:rPr>
          <w:rFonts w:ascii="Century Gothic" w:hAnsi="Century Gothic"/>
        </w:rPr>
        <w:t>The Lord said to Abram, “Go from your country and your kindred and your father’s house to the land that I will show you.  I will make of you a great nation, and I will bless you, and make your name great, so that you will be a blessing.  I will bless those who bless you, and the one who curses you I will curse; and in you all the families of the earth shall be blessed.”</w:t>
      </w:r>
    </w:p>
    <w:p w14:paraId="4C72E5F4" w14:textId="77777777" w:rsidR="009B176F" w:rsidRPr="009B176F" w:rsidRDefault="009B176F" w:rsidP="009B176F">
      <w:pPr>
        <w:ind w:left="720" w:right="720"/>
        <w:jc w:val="both"/>
        <w:rPr>
          <w:rFonts w:ascii="Century Gothic" w:hAnsi="Century Gothic"/>
        </w:rPr>
      </w:pPr>
    </w:p>
    <w:p w14:paraId="1FE3FE5B" w14:textId="6EECB0D5" w:rsidR="009B176F" w:rsidRDefault="009B176F" w:rsidP="009B176F">
      <w:pPr>
        <w:rPr>
          <w:rFonts w:ascii="Century Gothic" w:hAnsi="Century Gothic"/>
        </w:rPr>
      </w:pPr>
      <w:r w:rsidRPr="009B176F">
        <w:rPr>
          <w:rFonts w:ascii="Century Gothic" w:hAnsi="Century Gothic"/>
        </w:rPr>
        <w:t xml:space="preserve">Abram probably did not think of himself as “blessed” when he heard these words from God.  He was being asked to do something extremely difficult—to leave everything he knew behind and go wherever God said.  He didn’t know any of the details.  He didn’t know where he was going or what might happen when he got there.  He didn’t know how God was going to fulfill God’s promise.  </w:t>
      </w:r>
    </w:p>
    <w:p w14:paraId="0948CA80" w14:textId="77777777" w:rsidR="009B176F" w:rsidRPr="009B176F" w:rsidRDefault="009B176F" w:rsidP="009B176F">
      <w:pPr>
        <w:rPr>
          <w:rFonts w:ascii="Century Gothic" w:hAnsi="Century Gothic"/>
        </w:rPr>
      </w:pPr>
    </w:p>
    <w:p w14:paraId="08A1B46E" w14:textId="488D525D" w:rsidR="009B176F" w:rsidRDefault="009B176F" w:rsidP="009B176F">
      <w:pPr>
        <w:rPr>
          <w:rFonts w:ascii="Century Gothic" w:hAnsi="Century Gothic"/>
        </w:rPr>
      </w:pPr>
      <w:r w:rsidRPr="009B176F">
        <w:rPr>
          <w:rFonts w:ascii="Century Gothic" w:hAnsi="Century Gothic"/>
        </w:rPr>
        <w:t xml:space="preserve">And Abram had many reasons to doubt.  He was being promised to have many descendants, but he was childless and already old.  And even though God said that Abram’s name would be great and that he would be blessing, Abram still experienced many hardships and struggles throughout his life.  The real fruits of this promise from God did not come to fulfillment until after Abram had already died.  </w:t>
      </w:r>
    </w:p>
    <w:p w14:paraId="709D86A9" w14:textId="77777777" w:rsidR="009B176F" w:rsidRPr="009B176F" w:rsidRDefault="009B176F" w:rsidP="009B176F">
      <w:pPr>
        <w:rPr>
          <w:rFonts w:ascii="Century Gothic" w:hAnsi="Century Gothic"/>
        </w:rPr>
      </w:pPr>
    </w:p>
    <w:p w14:paraId="3E93A036" w14:textId="6643E92B" w:rsidR="009B176F" w:rsidRDefault="009B176F" w:rsidP="009B176F">
      <w:pPr>
        <w:rPr>
          <w:rFonts w:ascii="Century Gothic" w:hAnsi="Century Gothic"/>
        </w:rPr>
      </w:pPr>
      <w:r w:rsidRPr="009B176F">
        <w:rPr>
          <w:rFonts w:ascii="Century Gothic" w:hAnsi="Century Gothic"/>
        </w:rPr>
        <w:t xml:space="preserve">When we think about our own lives during this pandemic, we can sometimes feel frustrated like Abram likely did.  We might “know” in our hearts that God always brings about good things or we might believe that there are good things that come out of every situation.  But it is taking a long time for those good things to come to fruition, and in the moment, we don’t always feel very blessed! </w:t>
      </w:r>
    </w:p>
    <w:p w14:paraId="5655067D" w14:textId="77777777" w:rsidR="009B176F" w:rsidRPr="009B176F" w:rsidRDefault="009B176F" w:rsidP="009B176F">
      <w:pPr>
        <w:rPr>
          <w:rFonts w:ascii="Century Gothic" w:hAnsi="Century Gothic"/>
        </w:rPr>
      </w:pPr>
    </w:p>
    <w:p w14:paraId="40761B4F" w14:textId="16E6CA85" w:rsidR="009B176F" w:rsidRDefault="009B176F" w:rsidP="009B176F">
      <w:pPr>
        <w:rPr>
          <w:rFonts w:ascii="Century Gothic" w:hAnsi="Century Gothic"/>
        </w:rPr>
      </w:pPr>
      <w:r w:rsidRPr="009B176F">
        <w:rPr>
          <w:rFonts w:ascii="Century Gothic" w:hAnsi="Century Gothic"/>
        </w:rPr>
        <w:t xml:space="preserve">Despite the difficulties of his situation, Abram stayed faithful to God throughout his life, because God was always with Abram and God’s presence reminded Abram every day of what God had promised. </w:t>
      </w:r>
    </w:p>
    <w:p w14:paraId="2EF41361" w14:textId="64983984" w:rsidR="009B176F" w:rsidRDefault="009B176F" w:rsidP="009B176F">
      <w:pPr>
        <w:rPr>
          <w:rFonts w:ascii="Century Gothic" w:hAnsi="Century Gothic"/>
        </w:rPr>
      </w:pPr>
    </w:p>
    <w:p w14:paraId="3EE36F85" w14:textId="3702FA08" w:rsidR="009B176F" w:rsidRPr="009B176F" w:rsidRDefault="009B176F" w:rsidP="009B176F">
      <w:pPr>
        <w:rPr>
          <w:rFonts w:ascii="Century Gothic" w:hAnsi="Century Gothic"/>
        </w:rPr>
      </w:pPr>
      <w:r>
        <w:rPr>
          <w:rFonts w:ascii="Century Gothic" w:hAnsi="Century Gothic"/>
        </w:rPr>
        <w:t>Reflection Questions:</w:t>
      </w:r>
    </w:p>
    <w:p w14:paraId="0E028636" w14:textId="01592E92" w:rsidR="009B176F" w:rsidRPr="009B176F" w:rsidRDefault="009B176F" w:rsidP="009B176F">
      <w:pPr>
        <w:pStyle w:val="ListParagraph"/>
        <w:numPr>
          <w:ilvl w:val="0"/>
          <w:numId w:val="8"/>
        </w:numPr>
        <w:rPr>
          <w:rFonts w:ascii="Century Gothic" w:hAnsi="Century Gothic"/>
        </w:rPr>
      </w:pPr>
      <w:r w:rsidRPr="009B176F">
        <w:rPr>
          <w:rFonts w:ascii="Century Gothic" w:hAnsi="Century Gothic"/>
        </w:rPr>
        <w:t xml:space="preserve">Do you find yourself waiting for God’s promises of blessings to come true? </w:t>
      </w:r>
    </w:p>
    <w:p w14:paraId="11E3774C" w14:textId="7CCEC818" w:rsidR="009B176F" w:rsidRPr="009B176F" w:rsidRDefault="009B176F" w:rsidP="009B176F">
      <w:pPr>
        <w:pStyle w:val="ListParagraph"/>
        <w:numPr>
          <w:ilvl w:val="0"/>
          <w:numId w:val="8"/>
        </w:numPr>
        <w:rPr>
          <w:rFonts w:ascii="Century Gothic" w:hAnsi="Century Gothic"/>
        </w:rPr>
      </w:pPr>
      <w:r w:rsidRPr="009B176F">
        <w:rPr>
          <w:rFonts w:ascii="Century Gothic" w:hAnsi="Century Gothic"/>
        </w:rPr>
        <w:t xml:space="preserve">Is it difficult to think of the big picture when the “happy ending” seems so far away? </w:t>
      </w:r>
    </w:p>
    <w:p w14:paraId="5E64627E" w14:textId="7595BAB0" w:rsidR="009B176F" w:rsidRPr="009B176F" w:rsidRDefault="009B176F" w:rsidP="009B176F">
      <w:pPr>
        <w:pStyle w:val="ListParagraph"/>
        <w:numPr>
          <w:ilvl w:val="0"/>
          <w:numId w:val="8"/>
        </w:numPr>
        <w:rPr>
          <w:rFonts w:ascii="Century Gothic" w:hAnsi="Century Gothic"/>
        </w:rPr>
      </w:pPr>
      <w:r w:rsidRPr="009B176F">
        <w:rPr>
          <w:rFonts w:ascii="Century Gothic" w:hAnsi="Century Gothic"/>
        </w:rPr>
        <w:t xml:space="preserve">What blessings do you recognize in your life right now? What blessings are you waiting for? </w:t>
      </w:r>
    </w:p>
    <w:p w14:paraId="4C236B57" w14:textId="5EC41549" w:rsidR="009B176F" w:rsidRPr="009B176F" w:rsidRDefault="009B176F" w:rsidP="009B176F">
      <w:pPr>
        <w:pStyle w:val="ListParagraph"/>
        <w:numPr>
          <w:ilvl w:val="0"/>
          <w:numId w:val="8"/>
        </w:numPr>
        <w:rPr>
          <w:rFonts w:ascii="Century Gothic" w:hAnsi="Century Gothic"/>
        </w:rPr>
      </w:pPr>
      <w:r w:rsidRPr="009B176F">
        <w:rPr>
          <w:rFonts w:ascii="Century Gothic" w:hAnsi="Century Gothic"/>
        </w:rPr>
        <w:t xml:space="preserve">How does God’s presence help you when there don’t seem to be any blessings? </w:t>
      </w:r>
    </w:p>
    <w:p w14:paraId="6FA7DD99" w14:textId="15ED3CB5" w:rsidR="009B176F" w:rsidRPr="009B176F" w:rsidRDefault="009B176F">
      <w:pPr>
        <w:rPr>
          <w:rFonts w:ascii="Century Gothic" w:hAnsi="Century Gothic"/>
        </w:rPr>
      </w:pPr>
    </w:p>
    <w:p w14:paraId="493EA4A0" w14:textId="083EE724" w:rsidR="009B176F" w:rsidRDefault="009B176F">
      <w:pPr>
        <w:rPr>
          <w:rFonts w:ascii="Century Gothic" w:hAnsi="Century Gothic"/>
        </w:rPr>
      </w:pPr>
    </w:p>
    <w:p w14:paraId="70360892" w14:textId="63F3C797" w:rsidR="009B176F" w:rsidRDefault="009B176F">
      <w:pPr>
        <w:rPr>
          <w:rFonts w:ascii="Century Gothic" w:hAnsi="Century Gothic"/>
        </w:rPr>
      </w:pPr>
    </w:p>
    <w:p w14:paraId="1A3CE41E" w14:textId="2D081AD5" w:rsidR="009B176F" w:rsidRDefault="009B176F">
      <w:pPr>
        <w:rPr>
          <w:rFonts w:ascii="Century Gothic" w:hAnsi="Century Gothic"/>
        </w:rPr>
      </w:pPr>
    </w:p>
    <w:p w14:paraId="2AFA1F3E" w14:textId="588D5A66" w:rsidR="009B176F" w:rsidRDefault="009B176F">
      <w:pPr>
        <w:rPr>
          <w:rFonts w:ascii="Century Gothic" w:hAnsi="Century Gothic"/>
        </w:rPr>
      </w:pPr>
    </w:p>
    <w:p w14:paraId="41D1E2D5" w14:textId="2BF7CECF" w:rsidR="009B176F" w:rsidRDefault="009B176F">
      <w:pPr>
        <w:rPr>
          <w:rFonts w:ascii="Century Gothic" w:hAnsi="Century Gothic"/>
        </w:rPr>
      </w:pPr>
    </w:p>
    <w:p w14:paraId="5CC5B556" w14:textId="27CA91CA" w:rsidR="009B176F" w:rsidRDefault="009B176F">
      <w:pPr>
        <w:rPr>
          <w:rFonts w:ascii="Century Gothic" w:hAnsi="Century Gothic"/>
        </w:rPr>
      </w:pPr>
    </w:p>
    <w:p w14:paraId="2147BB4A" w14:textId="57E8D59B" w:rsidR="009B176F" w:rsidRDefault="009B176F">
      <w:pPr>
        <w:rPr>
          <w:rFonts w:ascii="Century Gothic" w:hAnsi="Century Gothic"/>
        </w:rPr>
      </w:pPr>
    </w:p>
    <w:p w14:paraId="1A577F57" w14:textId="29BCF2E4" w:rsidR="009B176F" w:rsidRDefault="009B176F">
      <w:pPr>
        <w:rPr>
          <w:rFonts w:ascii="Century Gothic" w:hAnsi="Century Gothic"/>
        </w:rPr>
      </w:pPr>
    </w:p>
    <w:p w14:paraId="50BED6D7" w14:textId="4444D0EB" w:rsidR="009B176F" w:rsidRDefault="009B176F">
      <w:pPr>
        <w:rPr>
          <w:rFonts w:ascii="Century Gothic" w:hAnsi="Century Gothic"/>
        </w:rPr>
      </w:pPr>
    </w:p>
    <w:p w14:paraId="1F0FA6E8" w14:textId="77777777" w:rsidR="009B176F" w:rsidRPr="009B176F" w:rsidRDefault="009B176F">
      <w:pPr>
        <w:rPr>
          <w:rFonts w:ascii="Century Gothic" w:hAnsi="Century Gothic"/>
        </w:rPr>
      </w:pPr>
    </w:p>
    <w:p w14:paraId="5C07D824" w14:textId="38166AF0" w:rsidR="00022CEB" w:rsidRPr="00022CEB" w:rsidRDefault="00022CEB">
      <w:pPr>
        <w:rPr>
          <w:rFonts w:ascii="Ink Free" w:hAnsi="Ink Free"/>
          <w:sz w:val="40"/>
          <w:szCs w:val="40"/>
        </w:rPr>
      </w:pPr>
      <w:r w:rsidRPr="00022CEB">
        <w:rPr>
          <w:rFonts w:ascii="Ink Free" w:hAnsi="Ink Free"/>
          <w:sz w:val="40"/>
          <w:szCs w:val="40"/>
        </w:rPr>
        <w:lastRenderedPageBreak/>
        <w:t xml:space="preserve">The Healing of the Blind Man – </w:t>
      </w:r>
      <w:r>
        <w:rPr>
          <w:rFonts w:ascii="Ink Free" w:hAnsi="Ink Free"/>
          <w:sz w:val="40"/>
          <w:szCs w:val="40"/>
        </w:rPr>
        <w:t>John 9</w:t>
      </w:r>
      <w:r w:rsidR="00DA03A6">
        <w:rPr>
          <w:rFonts w:ascii="Ink Free" w:hAnsi="Ink Free"/>
          <w:sz w:val="40"/>
          <w:szCs w:val="40"/>
        </w:rPr>
        <w:t>:1-9, 35-38</w:t>
      </w:r>
    </w:p>
    <w:p w14:paraId="540AAED0" w14:textId="77777777" w:rsidR="00022CEB" w:rsidRPr="00DA03A6" w:rsidRDefault="00022CEB">
      <w:pPr>
        <w:rPr>
          <w:rFonts w:ascii="Century Gothic" w:hAnsi="Century Gothic"/>
          <w:color w:val="000000" w:themeColor="text1"/>
          <w:sz w:val="20"/>
          <w:szCs w:val="20"/>
        </w:rPr>
      </w:pPr>
    </w:p>
    <w:p w14:paraId="7C7B68B6" w14:textId="77777777" w:rsidR="00DA03A6" w:rsidRDefault="00022CEB" w:rsidP="00DA03A6">
      <w:pPr>
        <w:ind w:left="720" w:right="720"/>
        <w:jc w:val="both"/>
        <w:rPr>
          <w:rFonts w:ascii="Century Gothic" w:eastAsia="Times New Roman" w:hAnsi="Century Gothic" w:cs="Times New Roman"/>
          <w:color w:val="000000" w:themeColor="text1"/>
          <w:shd w:val="clear" w:color="auto" w:fill="FFFFFF"/>
        </w:rPr>
      </w:pPr>
      <w:r w:rsidRPr="00022CEB">
        <w:rPr>
          <w:rFonts w:ascii="Century Gothic" w:eastAsia="Times New Roman" w:hAnsi="Century Gothic" w:cs="Times New Roman"/>
          <w:color w:val="000000" w:themeColor="text1"/>
          <w:shd w:val="clear" w:color="auto" w:fill="FFFFFF"/>
        </w:rPr>
        <w:t xml:space="preserve">As </w:t>
      </w:r>
      <w:r w:rsidRPr="00DA03A6">
        <w:rPr>
          <w:rFonts w:ascii="Century Gothic" w:eastAsia="Times New Roman" w:hAnsi="Century Gothic" w:cs="Times New Roman"/>
          <w:color w:val="000000" w:themeColor="text1"/>
          <w:shd w:val="clear" w:color="auto" w:fill="FFFFFF"/>
        </w:rPr>
        <w:t>[Jesus]</w:t>
      </w:r>
      <w:r w:rsidRPr="00022CEB">
        <w:rPr>
          <w:rFonts w:ascii="Century Gothic" w:eastAsia="Times New Roman" w:hAnsi="Century Gothic" w:cs="Times New Roman"/>
          <w:color w:val="000000" w:themeColor="text1"/>
          <w:shd w:val="clear" w:color="auto" w:fill="FFFFFF"/>
        </w:rPr>
        <w:t xml:space="preserve"> walked along, he saw a man blind from birth.</w:t>
      </w:r>
      <w:r w:rsidRPr="00DA03A6">
        <w:rPr>
          <w:rFonts w:ascii="Century Gothic" w:eastAsia="Times New Roman" w:hAnsi="Century Gothic" w:cs="Times New Roman"/>
          <w:color w:val="000000" w:themeColor="text1"/>
          <w:shd w:val="clear" w:color="auto" w:fill="FFFFFF"/>
        </w:rPr>
        <w:t xml:space="preserve"> </w:t>
      </w:r>
      <w:r w:rsidRPr="00022CEB">
        <w:rPr>
          <w:rFonts w:ascii="Century Gothic" w:eastAsia="Times New Roman" w:hAnsi="Century Gothic" w:cs="Times New Roman"/>
          <w:color w:val="000000" w:themeColor="text1"/>
          <w:shd w:val="clear" w:color="auto" w:fill="FFFFFF"/>
        </w:rPr>
        <w:t>His disciples asked him, "Rabbi, who sinned, this man or his parents, that he was born blind?"</w:t>
      </w:r>
      <w:r w:rsidR="00DA03A6" w:rsidRPr="00DA03A6">
        <w:rPr>
          <w:rFonts w:ascii="Century Gothic" w:eastAsia="Times New Roman" w:hAnsi="Century Gothic" w:cs="Times New Roman"/>
          <w:color w:val="000000" w:themeColor="text1"/>
          <w:shd w:val="clear" w:color="auto" w:fill="FFFFFF"/>
        </w:rPr>
        <w:t xml:space="preserve"> </w:t>
      </w:r>
      <w:r w:rsidRPr="00022CEB">
        <w:rPr>
          <w:rFonts w:ascii="Century Gothic" w:eastAsia="Times New Roman" w:hAnsi="Century Gothic" w:cs="Times New Roman"/>
          <w:color w:val="000000" w:themeColor="text1"/>
          <w:shd w:val="clear" w:color="auto" w:fill="FFFFFF"/>
        </w:rPr>
        <w:t>Jesus answered, "Neither this man nor his parents sinned; he was born blind so that God's works might be revealed in him.</w:t>
      </w:r>
      <w:r w:rsidR="00DA03A6">
        <w:rPr>
          <w:rFonts w:ascii="Century Gothic" w:eastAsia="Times New Roman" w:hAnsi="Century Gothic" w:cs="Times New Roman"/>
          <w:color w:val="000000" w:themeColor="text1"/>
          <w:shd w:val="clear" w:color="auto" w:fill="FFFFFF"/>
        </w:rPr>
        <w:t xml:space="preserve"> </w:t>
      </w:r>
      <w:r w:rsidRPr="00022CEB">
        <w:rPr>
          <w:rFonts w:ascii="Century Gothic" w:eastAsia="Times New Roman" w:hAnsi="Century Gothic" w:cs="Times New Roman"/>
          <w:color w:val="000000" w:themeColor="text1"/>
          <w:shd w:val="clear" w:color="auto" w:fill="FFFFFF"/>
        </w:rPr>
        <w:t>We must work the works of him who sent me while it is day; night is coming when no one can work.</w:t>
      </w:r>
      <w:r w:rsidR="00DA03A6">
        <w:rPr>
          <w:rFonts w:ascii="Century Gothic" w:eastAsia="Times New Roman" w:hAnsi="Century Gothic" w:cs="Times New Roman"/>
          <w:color w:val="000000" w:themeColor="text1"/>
          <w:shd w:val="clear" w:color="auto" w:fill="FFFFFF"/>
        </w:rPr>
        <w:t xml:space="preserve"> </w:t>
      </w:r>
      <w:r w:rsidRPr="00022CEB">
        <w:rPr>
          <w:rFonts w:ascii="Century Gothic" w:eastAsia="Times New Roman" w:hAnsi="Century Gothic" w:cs="Times New Roman"/>
          <w:color w:val="000000" w:themeColor="text1"/>
          <w:shd w:val="clear" w:color="auto" w:fill="FFFFFF"/>
        </w:rPr>
        <w:t>As long as I am in the world, I am the light of the world."</w:t>
      </w:r>
      <w:r w:rsidR="00DA03A6">
        <w:rPr>
          <w:rFonts w:ascii="Century Gothic" w:eastAsia="Times New Roman" w:hAnsi="Century Gothic" w:cs="Times New Roman"/>
          <w:color w:val="000000" w:themeColor="text1"/>
          <w:shd w:val="clear" w:color="auto" w:fill="FFFFFF"/>
        </w:rPr>
        <w:t xml:space="preserve"> </w:t>
      </w:r>
      <w:r w:rsidRPr="00022CEB">
        <w:rPr>
          <w:rFonts w:ascii="Century Gothic" w:eastAsia="Times New Roman" w:hAnsi="Century Gothic" w:cs="Times New Roman"/>
          <w:color w:val="000000" w:themeColor="text1"/>
          <w:shd w:val="clear" w:color="auto" w:fill="FFFFFF"/>
        </w:rPr>
        <w:t>When he had said this, he spat on the ground and made mud with the saliva and spread the mud on the man's eyes,</w:t>
      </w:r>
      <w:r w:rsidR="00DA03A6">
        <w:rPr>
          <w:rFonts w:ascii="Century Gothic" w:eastAsia="Times New Roman" w:hAnsi="Century Gothic" w:cs="Times New Roman"/>
          <w:color w:val="000000" w:themeColor="text1"/>
          <w:shd w:val="clear" w:color="auto" w:fill="FFFFFF"/>
        </w:rPr>
        <w:t xml:space="preserve"> </w:t>
      </w:r>
      <w:r w:rsidRPr="00022CEB">
        <w:rPr>
          <w:rFonts w:ascii="Century Gothic" w:eastAsia="Times New Roman" w:hAnsi="Century Gothic" w:cs="Times New Roman"/>
          <w:color w:val="000000" w:themeColor="text1"/>
          <w:shd w:val="clear" w:color="auto" w:fill="FFFFFF"/>
        </w:rPr>
        <w:t>saying to him, "Go, wash in the pool of Siloam" (which means Sent). Then he went and washed and came back able to see.</w:t>
      </w:r>
      <w:r w:rsidR="00DA03A6">
        <w:rPr>
          <w:rFonts w:ascii="Century Gothic" w:eastAsia="Times New Roman" w:hAnsi="Century Gothic" w:cs="Times New Roman"/>
          <w:color w:val="000000" w:themeColor="text1"/>
          <w:shd w:val="clear" w:color="auto" w:fill="FFFFFF"/>
        </w:rPr>
        <w:t xml:space="preserve"> </w:t>
      </w:r>
      <w:r w:rsidRPr="00022CEB">
        <w:rPr>
          <w:rFonts w:ascii="Century Gothic" w:eastAsia="Times New Roman" w:hAnsi="Century Gothic" w:cs="Times New Roman"/>
          <w:color w:val="000000" w:themeColor="text1"/>
          <w:shd w:val="clear" w:color="auto" w:fill="FFFFFF"/>
        </w:rPr>
        <w:t>The neighbors and those who had seen him before as a beggar began to ask, "Is this not the man who used to sit and beg?"</w:t>
      </w:r>
      <w:r w:rsidR="00DA03A6">
        <w:rPr>
          <w:rFonts w:ascii="Century Gothic" w:eastAsia="Times New Roman" w:hAnsi="Century Gothic" w:cs="Times New Roman"/>
          <w:color w:val="000000" w:themeColor="text1"/>
          <w:shd w:val="clear" w:color="auto" w:fill="FFFFFF"/>
        </w:rPr>
        <w:t xml:space="preserve"> </w:t>
      </w:r>
      <w:r w:rsidRPr="00022CEB">
        <w:rPr>
          <w:rFonts w:ascii="Century Gothic" w:eastAsia="Times New Roman" w:hAnsi="Century Gothic" w:cs="Times New Roman"/>
          <w:color w:val="000000" w:themeColor="text1"/>
          <w:shd w:val="clear" w:color="auto" w:fill="FFFFFF"/>
        </w:rPr>
        <w:t>Some were saying, "It is he." Others were saying, "No, but it is someone like him." He kept saying, "I am the man."</w:t>
      </w:r>
      <w:r w:rsidR="00DA03A6">
        <w:rPr>
          <w:rFonts w:ascii="Century Gothic" w:eastAsia="Times New Roman" w:hAnsi="Century Gothic" w:cs="Times New Roman"/>
          <w:color w:val="000000" w:themeColor="text1"/>
          <w:shd w:val="clear" w:color="auto" w:fill="FFFFFF"/>
        </w:rPr>
        <w:t xml:space="preserve"> </w:t>
      </w:r>
    </w:p>
    <w:p w14:paraId="5A9DCE84" w14:textId="77777777" w:rsidR="00DA03A6" w:rsidRPr="00DA03A6" w:rsidRDefault="00DA03A6" w:rsidP="00DA03A6">
      <w:pPr>
        <w:ind w:left="720" w:right="720"/>
        <w:jc w:val="both"/>
        <w:rPr>
          <w:rFonts w:ascii="Century Gothic" w:eastAsia="Times New Roman" w:hAnsi="Century Gothic" w:cs="Times New Roman"/>
          <w:color w:val="000000" w:themeColor="text1"/>
          <w:sz w:val="20"/>
          <w:szCs w:val="20"/>
        </w:rPr>
      </w:pPr>
    </w:p>
    <w:p w14:paraId="07E08D94" w14:textId="0E84E47C" w:rsidR="00DA03A6" w:rsidRDefault="00022CEB" w:rsidP="00DA03A6">
      <w:pPr>
        <w:ind w:left="720" w:right="720"/>
        <w:jc w:val="both"/>
        <w:rPr>
          <w:rFonts w:ascii="Century Gothic" w:eastAsia="Times New Roman" w:hAnsi="Century Gothic" w:cs="Times New Roman"/>
          <w:color w:val="000000" w:themeColor="text1"/>
          <w:shd w:val="clear" w:color="auto" w:fill="FFFFFF"/>
        </w:rPr>
      </w:pPr>
      <w:r w:rsidRPr="00022CEB">
        <w:rPr>
          <w:rFonts w:ascii="Century Gothic" w:eastAsia="Times New Roman" w:hAnsi="Century Gothic" w:cs="Times New Roman"/>
          <w:color w:val="000000" w:themeColor="text1"/>
          <w:shd w:val="clear" w:color="auto" w:fill="FFFFFF"/>
        </w:rPr>
        <w:t xml:space="preserve">Jesus heard that </w:t>
      </w:r>
      <w:r w:rsidR="00DA03A6">
        <w:rPr>
          <w:rFonts w:ascii="Century Gothic" w:eastAsia="Times New Roman" w:hAnsi="Century Gothic" w:cs="Times New Roman"/>
          <w:color w:val="000000" w:themeColor="text1"/>
          <w:shd w:val="clear" w:color="auto" w:fill="FFFFFF"/>
        </w:rPr>
        <w:t>[the people of the community]</w:t>
      </w:r>
      <w:r w:rsidRPr="00022CEB">
        <w:rPr>
          <w:rFonts w:ascii="Century Gothic" w:eastAsia="Times New Roman" w:hAnsi="Century Gothic" w:cs="Times New Roman"/>
          <w:color w:val="000000" w:themeColor="text1"/>
          <w:shd w:val="clear" w:color="auto" w:fill="FFFFFF"/>
        </w:rPr>
        <w:t xml:space="preserve"> had driven </w:t>
      </w:r>
      <w:r w:rsidR="00DA03A6">
        <w:rPr>
          <w:rFonts w:ascii="Century Gothic" w:eastAsia="Times New Roman" w:hAnsi="Century Gothic" w:cs="Times New Roman"/>
          <w:color w:val="000000" w:themeColor="text1"/>
          <w:shd w:val="clear" w:color="auto" w:fill="FFFFFF"/>
        </w:rPr>
        <w:t>[the man born blind]</w:t>
      </w:r>
      <w:r w:rsidRPr="00022CEB">
        <w:rPr>
          <w:rFonts w:ascii="Century Gothic" w:eastAsia="Times New Roman" w:hAnsi="Century Gothic" w:cs="Times New Roman"/>
          <w:color w:val="000000" w:themeColor="text1"/>
          <w:shd w:val="clear" w:color="auto" w:fill="FFFFFF"/>
        </w:rPr>
        <w:t xml:space="preserve"> out, and when </w:t>
      </w:r>
      <w:r w:rsidR="00DA03A6">
        <w:rPr>
          <w:rFonts w:ascii="Century Gothic" w:eastAsia="Times New Roman" w:hAnsi="Century Gothic" w:cs="Times New Roman"/>
          <w:color w:val="000000" w:themeColor="text1"/>
          <w:shd w:val="clear" w:color="auto" w:fill="FFFFFF"/>
        </w:rPr>
        <w:t>Jesus</w:t>
      </w:r>
      <w:r w:rsidRPr="00022CEB">
        <w:rPr>
          <w:rFonts w:ascii="Century Gothic" w:eastAsia="Times New Roman" w:hAnsi="Century Gothic" w:cs="Times New Roman"/>
          <w:color w:val="000000" w:themeColor="text1"/>
          <w:shd w:val="clear" w:color="auto" w:fill="FFFFFF"/>
        </w:rPr>
        <w:t xml:space="preserve"> found him, he said, "Do you believe in the Son of Man?"</w:t>
      </w:r>
      <w:r w:rsidR="00DA03A6">
        <w:rPr>
          <w:rFonts w:ascii="Century Gothic" w:eastAsia="Times New Roman" w:hAnsi="Century Gothic" w:cs="Times New Roman"/>
          <w:color w:val="000000" w:themeColor="text1"/>
          <w:shd w:val="clear" w:color="auto" w:fill="FFFFFF"/>
        </w:rPr>
        <w:t xml:space="preserve"> The man</w:t>
      </w:r>
      <w:r w:rsidRPr="00022CEB">
        <w:rPr>
          <w:rFonts w:ascii="Century Gothic" w:eastAsia="Times New Roman" w:hAnsi="Century Gothic" w:cs="Times New Roman"/>
          <w:color w:val="000000" w:themeColor="text1"/>
          <w:shd w:val="clear" w:color="auto" w:fill="FFFFFF"/>
        </w:rPr>
        <w:t xml:space="preserve"> answered, "And who is he, sir? Tell me, so that I may believe in him."</w:t>
      </w:r>
      <w:r w:rsidR="00DA03A6">
        <w:rPr>
          <w:rFonts w:ascii="Century Gothic" w:eastAsia="Times New Roman" w:hAnsi="Century Gothic" w:cs="Times New Roman"/>
          <w:color w:val="000000" w:themeColor="text1"/>
          <w:shd w:val="clear" w:color="auto" w:fill="FFFFFF"/>
        </w:rPr>
        <w:t xml:space="preserve"> </w:t>
      </w:r>
      <w:r w:rsidRPr="00022CEB">
        <w:rPr>
          <w:rFonts w:ascii="Century Gothic" w:eastAsia="Times New Roman" w:hAnsi="Century Gothic" w:cs="Times New Roman"/>
          <w:color w:val="000000" w:themeColor="text1"/>
          <w:shd w:val="clear" w:color="auto" w:fill="FFFFFF"/>
        </w:rPr>
        <w:t>Jesus said to him, "You have seen him, and the one speaking with you is he."</w:t>
      </w:r>
      <w:r w:rsidR="00DA03A6">
        <w:rPr>
          <w:rFonts w:ascii="Century Gothic" w:eastAsia="Times New Roman" w:hAnsi="Century Gothic" w:cs="Times New Roman"/>
          <w:color w:val="000000" w:themeColor="text1"/>
          <w:shd w:val="clear" w:color="auto" w:fill="FFFFFF"/>
        </w:rPr>
        <w:t xml:space="preserve"> </w:t>
      </w:r>
      <w:r w:rsidRPr="00022CEB">
        <w:rPr>
          <w:rFonts w:ascii="Century Gothic" w:eastAsia="Times New Roman" w:hAnsi="Century Gothic" w:cs="Times New Roman"/>
          <w:color w:val="000000" w:themeColor="text1"/>
          <w:shd w:val="clear" w:color="auto" w:fill="FFFFFF"/>
        </w:rPr>
        <w:t>He said, "Lord, I believe." And he worshiped him.</w:t>
      </w:r>
    </w:p>
    <w:p w14:paraId="7F2A5926" w14:textId="16744D8C" w:rsidR="00022CEB" w:rsidRPr="00DA03A6" w:rsidRDefault="00022CEB">
      <w:pPr>
        <w:rPr>
          <w:rFonts w:ascii="Century Gothic" w:hAnsi="Century Gothic"/>
          <w:color w:val="000000" w:themeColor="text1"/>
          <w:sz w:val="20"/>
          <w:szCs w:val="20"/>
        </w:rPr>
      </w:pPr>
    </w:p>
    <w:p w14:paraId="1725124E" w14:textId="63E6265F" w:rsidR="00DA03A6" w:rsidRDefault="00DA03A6">
      <w:pPr>
        <w:rPr>
          <w:rFonts w:ascii="Century Gothic" w:hAnsi="Century Gothic"/>
          <w:color w:val="000000" w:themeColor="text1"/>
        </w:rPr>
      </w:pPr>
      <w:r>
        <w:rPr>
          <w:rFonts w:ascii="Century Gothic" w:hAnsi="Century Gothic"/>
          <w:color w:val="000000" w:themeColor="text1"/>
        </w:rPr>
        <w:t xml:space="preserve">How is it possible for this man to spend his entire life in this community and people do not know who he is?  After Jesus heals this man, the people are not able to identify him.  They say, “it could be him or just someone like him.”  The man has to identify himself to the people who should have known him his entire life.  The people of this community labeled this man as blind and it seems like they do not know anything else about him.  They labeled him as blind and that told them </w:t>
      </w:r>
      <w:proofErr w:type="gramStart"/>
      <w:r>
        <w:rPr>
          <w:rFonts w:ascii="Century Gothic" w:hAnsi="Century Gothic"/>
          <w:color w:val="000000" w:themeColor="text1"/>
        </w:rPr>
        <w:t>everything</w:t>
      </w:r>
      <w:proofErr w:type="gramEnd"/>
      <w:r>
        <w:rPr>
          <w:rFonts w:ascii="Century Gothic" w:hAnsi="Century Gothic"/>
          <w:color w:val="000000" w:themeColor="text1"/>
        </w:rPr>
        <w:t xml:space="preserve"> they needed to know about him.  </w:t>
      </w:r>
    </w:p>
    <w:p w14:paraId="37BF5F07" w14:textId="43AD56CD" w:rsidR="00DA03A6" w:rsidRPr="00DA03A6" w:rsidRDefault="00DA03A6">
      <w:pPr>
        <w:rPr>
          <w:rFonts w:ascii="Century Gothic" w:hAnsi="Century Gothic"/>
          <w:color w:val="000000" w:themeColor="text1"/>
          <w:sz w:val="20"/>
          <w:szCs w:val="20"/>
        </w:rPr>
      </w:pPr>
    </w:p>
    <w:p w14:paraId="51A18F6C" w14:textId="6A1AF497" w:rsidR="00022CEB" w:rsidRDefault="00DA03A6">
      <w:pPr>
        <w:rPr>
          <w:rFonts w:ascii="Century Gothic" w:hAnsi="Century Gothic"/>
          <w:color w:val="000000" w:themeColor="text1"/>
        </w:rPr>
      </w:pPr>
      <w:r>
        <w:rPr>
          <w:rFonts w:ascii="Century Gothic" w:hAnsi="Century Gothic"/>
          <w:color w:val="000000" w:themeColor="text1"/>
        </w:rPr>
        <w:t xml:space="preserve">This story illustrates something very dangerous and sinful about the labels we assign to one another.  These labels become a stumbling block to truly knowing one another in fullness.  </w:t>
      </w:r>
    </w:p>
    <w:p w14:paraId="5C42862E" w14:textId="7F227CBB" w:rsidR="00DA03A6" w:rsidRPr="00DA03A6" w:rsidRDefault="00DA03A6">
      <w:pPr>
        <w:rPr>
          <w:rFonts w:ascii="Century Gothic" w:hAnsi="Century Gothic"/>
          <w:color w:val="000000" w:themeColor="text1"/>
          <w:sz w:val="20"/>
          <w:szCs w:val="20"/>
        </w:rPr>
      </w:pPr>
    </w:p>
    <w:p w14:paraId="068FC97D" w14:textId="7AD9FEEC" w:rsidR="00DA03A6" w:rsidRDefault="00DA03A6">
      <w:pPr>
        <w:rPr>
          <w:rFonts w:ascii="Century Gothic" w:hAnsi="Century Gothic"/>
          <w:color w:val="000000" w:themeColor="text1"/>
        </w:rPr>
      </w:pPr>
      <w:r>
        <w:rPr>
          <w:rFonts w:ascii="Century Gothic" w:hAnsi="Century Gothic"/>
          <w:color w:val="000000" w:themeColor="text1"/>
        </w:rPr>
        <w:t xml:space="preserve">Labels are a means of writing people off.  For this community the label of blindness meant sinfulness and the people used that label as a means of writing this man off as a sinner and unworthy of love and inclusion in the community.  They did not bother to get to know the man because they had decided he was a sinner and not worth knowing.  How often do we do this to one another?  How often do we assign a label as a means of writing someone off?  That person is a republican or democrat or that person is a woman or that person is gay or that person is black which tells me everything I need to know about them.  </w:t>
      </w:r>
    </w:p>
    <w:p w14:paraId="1EC0BA13" w14:textId="62AF3A66" w:rsidR="00DA03A6" w:rsidRPr="00DA03A6" w:rsidRDefault="00DA03A6">
      <w:pPr>
        <w:rPr>
          <w:rFonts w:ascii="Century Gothic" w:hAnsi="Century Gothic"/>
          <w:color w:val="000000" w:themeColor="text1"/>
          <w:sz w:val="20"/>
          <w:szCs w:val="20"/>
        </w:rPr>
      </w:pPr>
    </w:p>
    <w:p w14:paraId="7760508A" w14:textId="6E856E97" w:rsidR="00DA03A6" w:rsidRDefault="00DA03A6">
      <w:pPr>
        <w:rPr>
          <w:rFonts w:ascii="Century Gothic" w:hAnsi="Century Gothic"/>
          <w:color w:val="000000" w:themeColor="text1"/>
        </w:rPr>
      </w:pPr>
      <w:r>
        <w:rPr>
          <w:rFonts w:ascii="Century Gothic" w:hAnsi="Century Gothic"/>
          <w:color w:val="000000" w:themeColor="text1"/>
        </w:rPr>
        <w:t xml:space="preserve">This story then illustrates something very liberating about Jesus.  Jesus actually knows this man fully.  Jesus has no trouble identifying this man without the label of blindness because Jesus knows this man with his entire identity.  Jesus does not look at a label as a means of writing someone off; he recognizes that it is just one small aspect of who someone is and that all people are worth knowing fully.  </w:t>
      </w:r>
    </w:p>
    <w:p w14:paraId="62A271D8" w14:textId="0CF65798" w:rsidR="00DA03A6" w:rsidRPr="00DA03A6" w:rsidRDefault="00DA03A6">
      <w:pPr>
        <w:rPr>
          <w:rFonts w:ascii="Century Gothic" w:hAnsi="Century Gothic"/>
          <w:color w:val="000000" w:themeColor="text1"/>
          <w:sz w:val="20"/>
          <w:szCs w:val="20"/>
        </w:rPr>
      </w:pPr>
    </w:p>
    <w:p w14:paraId="618B19D0" w14:textId="07689A3E" w:rsidR="00DA03A6" w:rsidRDefault="00DA03A6">
      <w:pPr>
        <w:rPr>
          <w:rFonts w:ascii="Century Gothic" w:hAnsi="Century Gothic"/>
          <w:color w:val="000000" w:themeColor="text1"/>
        </w:rPr>
      </w:pPr>
      <w:r>
        <w:rPr>
          <w:rFonts w:ascii="Century Gothic" w:hAnsi="Century Gothic"/>
          <w:color w:val="000000" w:themeColor="text1"/>
        </w:rPr>
        <w:t xml:space="preserve">Reflection Questions:  </w:t>
      </w:r>
    </w:p>
    <w:p w14:paraId="52F1ED4D" w14:textId="1A67EB14" w:rsidR="00DA03A6" w:rsidRDefault="00DA03A6" w:rsidP="00DA03A6">
      <w:pPr>
        <w:pStyle w:val="ListParagraph"/>
        <w:numPr>
          <w:ilvl w:val="0"/>
          <w:numId w:val="7"/>
        </w:numPr>
        <w:rPr>
          <w:rFonts w:ascii="Century Gothic" w:hAnsi="Century Gothic"/>
          <w:color w:val="000000" w:themeColor="text1"/>
        </w:rPr>
      </w:pPr>
      <w:r>
        <w:rPr>
          <w:rFonts w:ascii="Century Gothic" w:hAnsi="Century Gothic"/>
          <w:color w:val="000000" w:themeColor="text1"/>
        </w:rPr>
        <w:t xml:space="preserve">What are the labels that you use as a means of writing someone off?  Pray for forgiveness.  </w:t>
      </w:r>
    </w:p>
    <w:p w14:paraId="1FB21DE2" w14:textId="30FB064A" w:rsidR="00DA03A6" w:rsidRPr="00DA03A6" w:rsidRDefault="00DA03A6" w:rsidP="00DA03A6">
      <w:pPr>
        <w:pStyle w:val="ListParagraph"/>
        <w:numPr>
          <w:ilvl w:val="0"/>
          <w:numId w:val="7"/>
        </w:numPr>
        <w:rPr>
          <w:rFonts w:ascii="Century Gothic" w:hAnsi="Century Gothic"/>
          <w:color w:val="000000" w:themeColor="text1"/>
        </w:rPr>
      </w:pPr>
      <w:r>
        <w:rPr>
          <w:rFonts w:ascii="Century Gothic" w:hAnsi="Century Gothic"/>
          <w:color w:val="000000" w:themeColor="text1"/>
        </w:rPr>
        <w:t xml:space="preserve">How will you follow in the example of Jesus to know others fully?  Beyond labels?  </w:t>
      </w:r>
    </w:p>
    <w:sectPr w:rsidR="00DA03A6" w:rsidRPr="00DA03A6" w:rsidSect="00687B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A268A"/>
    <w:multiLevelType w:val="hybridMultilevel"/>
    <w:tmpl w:val="54D2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E3BBB"/>
    <w:multiLevelType w:val="hybridMultilevel"/>
    <w:tmpl w:val="7A56CC8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AA50DE5"/>
    <w:multiLevelType w:val="hybridMultilevel"/>
    <w:tmpl w:val="6E0652C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45353987"/>
    <w:multiLevelType w:val="hybridMultilevel"/>
    <w:tmpl w:val="463274F4"/>
    <w:lvl w:ilvl="0" w:tplc="33AE0AEC">
      <w:start w:val="1"/>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555B5088"/>
    <w:multiLevelType w:val="hybridMultilevel"/>
    <w:tmpl w:val="0EB6BA22"/>
    <w:lvl w:ilvl="0" w:tplc="232A8280">
      <w:start w:val="1"/>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75D11187"/>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F3C5E"/>
    <w:multiLevelType w:val="hybridMultilevel"/>
    <w:tmpl w:val="3A92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1678EA"/>
    <w:multiLevelType w:val="hybridMultilevel"/>
    <w:tmpl w:val="ED14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68"/>
    <w:rsid w:val="00022CEB"/>
    <w:rsid w:val="00147B41"/>
    <w:rsid w:val="00655F4B"/>
    <w:rsid w:val="007E4BEF"/>
    <w:rsid w:val="009B176F"/>
    <w:rsid w:val="00DA03A6"/>
    <w:rsid w:val="00F63C68"/>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1FEE44"/>
  <w14:defaultImageDpi w14:val="32767"/>
  <w15:chartTrackingRefBased/>
  <w15:docId w15:val="{2FBC0A45-1A45-5B4B-A050-BBDB6BEA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C68"/>
    <w:pPr>
      <w:ind w:left="720"/>
      <w:contextualSpacing/>
    </w:pPr>
  </w:style>
  <w:style w:type="character" w:customStyle="1" w:styleId="apple-converted-space">
    <w:name w:val="apple-converted-space"/>
    <w:basedOn w:val="DefaultParagraphFont"/>
    <w:rsid w:val="0002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71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1960</Words>
  <Characters>8644</Characters>
  <Application>Microsoft Office Word</Application>
  <DocSecurity>0</DocSecurity>
  <Lines>254</Lines>
  <Paragraphs>196</Paragraphs>
  <ScaleCrop>false</ScaleCrop>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6</cp:revision>
  <dcterms:created xsi:type="dcterms:W3CDTF">2021-01-13T15:07:00Z</dcterms:created>
  <dcterms:modified xsi:type="dcterms:W3CDTF">2021-02-02T01:21:00Z</dcterms:modified>
</cp:coreProperties>
</file>